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0B64A" w14:textId="18AA8BE2" w:rsidR="000F278C" w:rsidRPr="00D530DA" w:rsidRDefault="0095693E" w:rsidP="0095693E">
      <w:pPr>
        <w:spacing w:after="0" w:line="240" w:lineRule="auto"/>
        <w:jc w:val="center"/>
        <w:rPr>
          <w:b/>
          <w:bCs/>
          <w:sz w:val="32"/>
          <w:szCs w:val="32"/>
        </w:rPr>
      </w:pPr>
      <w:r w:rsidRPr="00D530DA">
        <w:rPr>
          <w:b/>
          <w:bCs/>
          <w:sz w:val="32"/>
          <w:szCs w:val="32"/>
        </w:rPr>
        <w:t xml:space="preserve">Washtenaw County </w:t>
      </w:r>
      <w:r w:rsidR="00951B79">
        <w:rPr>
          <w:b/>
          <w:bCs/>
          <w:sz w:val="32"/>
          <w:szCs w:val="32"/>
        </w:rPr>
        <w:t>Veterans</w:t>
      </w:r>
      <w:r w:rsidRPr="00D530DA">
        <w:rPr>
          <w:b/>
          <w:bCs/>
          <w:sz w:val="32"/>
          <w:szCs w:val="32"/>
        </w:rPr>
        <w:t xml:space="preserve"> Treatment Court</w:t>
      </w:r>
    </w:p>
    <w:p w14:paraId="0AF3F150" w14:textId="1BFD6F05" w:rsidR="0095693E" w:rsidRPr="00D530DA" w:rsidRDefault="008E6B53" w:rsidP="00BF4CC7">
      <w:pPr>
        <w:spacing w:after="0" w:line="240" w:lineRule="auto"/>
        <w:jc w:val="center"/>
        <w:rPr>
          <w:b/>
          <w:bCs/>
          <w:sz w:val="32"/>
          <w:szCs w:val="32"/>
        </w:rPr>
      </w:pPr>
      <w:r>
        <w:rPr>
          <w:b/>
          <w:bCs/>
          <w:sz w:val="32"/>
          <w:szCs w:val="32"/>
        </w:rPr>
        <w:t xml:space="preserve"> </w:t>
      </w:r>
      <w:r w:rsidR="0095693E" w:rsidRPr="00D530DA">
        <w:rPr>
          <w:b/>
          <w:bCs/>
          <w:sz w:val="32"/>
          <w:szCs w:val="32"/>
        </w:rPr>
        <w:t xml:space="preserve">Referral </w:t>
      </w:r>
      <w:r w:rsidR="00B17BDE">
        <w:rPr>
          <w:b/>
          <w:bCs/>
          <w:sz w:val="32"/>
          <w:szCs w:val="32"/>
        </w:rPr>
        <w:t xml:space="preserve">/ Transfer </w:t>
      </w:r>
      <w:r w:rsidR="0095693E" w:rsidRPr="00D530DA">
        <w:rPr>
          <w:b/>
          <w:bCs/>
          <w:sz w:val="32"/>
          <w:szCs w:val="32"/>
        </w:rPr>
        <w:t>Process</w:t>
      </w:r>
    </w:p>
    <w:p w14:paraId="61DB3FC8" w14:textId="77777777" w:rsidR="00F65375" w:rsidRDefault="00F65375" w:rsidP="0095693E">
      <w:pPr>
        <w:spacing w:after="0" w:line="240" w:lineRule="auto"/>
        <w:rPr>
          <w:sz w:val="32"/>
          <w:szCs w:val="32"/>
        </w:rPr>
      </w:pPr>
    </w:p>
    <w:p w14:paraId="6964687B" w14:textId="292F71D8" w:rsidR="00F65375" w:rsidRDefault="00F65375" w:rsidP="00ED6A0C">
      <w:pPr>
        <w:spacing w:after="0" w:line="240" w:lineRule="auto"/>
      </w:pPr>
      <w:r>
        <w:t>A defendant must plead</w:t>
      </w:r>
      <w:r w:rsidR="008E6B53">
        <w:t>,</w:t>
      </w:r>
      <w:r>
        <w:t xml:space="preserve"> </w:t>
      </w:r>
      <w:r w:rsidR="00D530DA">
        <w:t>or</w:t>
      </w:r>
      <w:r>
        <w:t xml:space="preserve"> be eligible to ple</w:t>
      </w:r>
      <w:r w:rsidR="008E6B53">
        <w:t>a</w:t>
      </w:r>
      <w:r>
        <w:t>d</w:t>
      </w:r>
      <w:r w:rsidR="008E6B53">
        <w:t>,</w:t>
      </w:r>
      <w:r>
        <w:t xml:space="preserve"> guilty</w:t>
      </w:r>
      <w:r w:rsidR="00D530DA">
        <w:t xml:space="preserve"> </w:t>
      </w:r>
      <w:r>
        <w:t xml:space="preserve">or no contest to a misdemeanor.  </w:t>
      </w:r>
      <w:r w:rsidR="00ED2F19">
        <w:t>T</w:t>
      </w:r>
      <w:r>
        <w:t xml:space="preserve">he </w:t>
      </w:r>
      <w:r w:rsidR="00951B79">
        <w:t xml:space="preserve">Veterans </w:t>
      </w:r>
      <w:r w:rsidR="00D530DA">
        <w:t>Treatment Court (</w:t>
      </w:r>
      <w:r w:rsidR="00951B79">
        <w:t>V</w:t>
      </w:r>
      <w:r>
        <w:t>TC</w:t>
      </w:r>
      <w:r w:rsidR="00D530DA">
        <w:t>)</w:t>
      </w:r>
      <w:r>
        <w:t xml:space="preserve"> cannot accept defendants who are violent offenders as defined in MCL 600.1</w:t>
      </w:r>
      <w:r w:rsidR="00951B79">
        <w:t>20</w:t>
      </w:r>
      <w:r>
        <w:t>0(</w:t>
      </w:r>
      <w:r w:rsidR="00951B79">
        <w:t>k)</w:t>
      </w:r>
      <w:r>
        <w:t xml:space="preserve"> or who have ever been charged with (or convicted of) criminal sexual conduct in any degree.</w:t>
      </w:r>
      <w:r w:rsidR="00ED6A0C">
        <w:t xml:space="preserve">  No individual has a right to be admitted, with admission at the discretion of the court.</w:t>
      </w:r>
    </w:p>
    <w:p w14:paraId="5B046A92" w14:textId="77777777" w:rsidR="00ED6A0C" w:rsidRPr="00ED6A0C" w:rsidRDefault="00ED6A0C" w:rsidP="00ED6A0C">
      <w:pPr>
        <w:spacing w:after="0" w:line="240" w:lineRule="auto"/>
        <w:rPr>
          <w:sz w:val="32"/>
          <w:szCs w:val="32"/>
        </w:rPr>
      </w:pPr>
    </w:p>
    <w:p w14:paraId="6C5F409B" w14:textId="2582BF97" w:rsidR="00FB5254" w:rsidRDefault="00FB5254" w:rsidP="00FB5254">
      <w:pPr>
        <w:pStyle w:val="ListParagraph"/>
        <w:numPr>
          <w:ilvl w:val="0"/>
          <w:numId w:val="1"/>
        </w:numPr>
        <w:spacing w:after="0" w:line="240" w:lineRule="auto"/>
      </w:pPr>
      <w:r>
        <w:t xml:space="preserve">The </w:t>
      </w:r>
      <w:r w:rsidR="00951B79">
        <w:t>V</w:t>
      </w:r>
      <w:r>
        <w:t>TC</w:t>
      </w:r>
      <w:r w:rsidR="00D530DA">
        <w:t xml:space="preserve"> </w:t>
      </w:r>
      <w:r>
        <w:t xml:space="preserve">process begins with: </w:t>
      </w:r>
    </w:p>
    <w:p w14:paraId="1F801CCE" w14:textId="318D3343" w:rsidR="00FB5254" w:rsidRPr="000A1626" w:rsidRDefault="000A1626" w:rsidP="00FB5254">
      <w:pPr>
        <w:pStyle w:val="ListParagraph"/>
        <w:numPr>
          <w:ilvl w:val="1"/>
          <w:numId w:val="1"/>
        </w:numPr>
        <w:spacing w:after="0" w:line="240" w:lineRule="auto"/>
      </w:pPr>
      <w:r>
        <w:t xml:space="preserve">A </w:t>
      </w:r>
      <w:r w:rsidRPr="000A1626">
        <w:rPr>
          <w:b/>
          <w:bCs/>
        </w:rPr>
        <w:t>VTC Referral Form</w:t>
      </w:r>
      <w:r>
        <w:t xml:space="preserve"> </w:t>
      </w:r>
      <w:r w:rsidR="00FB5254">
        <w:t xml:space="preserve">(attached) completed and signed by the referring judge and referring prosecutor.  The form should then be </w:t>
      </w:r>
      <w:r w:rsidR="00ED6A0C">
        <w:t xml:space="preserve">emailed or faxed </w:t>
      </w:r>
      <w:r w:rsidR="00FB5254">
        <w:t xml:space="preserve">to the </w:t>
      </w:r>
      <w:r w:rsidR="00951B79">
        <w:t>V</w:t>
      </w:r>
      <w:r w:rsidR="00FB5254">
        <w:t xml:space="preserve">TC </w:t>
      </w:r>
      <w:r w:rsidR="00ED2F19">
        <w:t>Coordinator</w:t>
      </w:r>
      <w:r w:rsidR="00ED6A0C">
        <w:t xml:space="preserve"> - </w:t>
      </w:r>
      <w:r w:rsidR="00FB5254">
        <w:t xml:space="preserve"> </w:t>
      </w:r>
      <w:hyperlink r:id="rId5" w:history="1">
        <w:r w:rsidR="00E167D7" w:rsidRPr="00CE0C2F">
          <w:rPr>
            <w:rStyle w:val="Hyperlink"/>
          </w:rPr>
          <w:t>PGraveline@a2gov.org</w:t>
        </w:r>
      </w:hyperlink>
      <w:r w:rsidR="00BF4CC7">
        <w:t xml:space="preserve"> </w:t>
      </w:r>
      <w:r w:rsidR="00ED6A0C">
        <w:t xml:space="preserve"> or fax (734) 794-6762</w:t>
      </w:r>
      <w:r w:rsidR="00FB5254">
        <w:t xml:space="preserve">.  The screening process </w:t>
      </w:r>
      <w:r w:rsidR="00FB5254" w:rsidRPr="000A1626">
        <w:t xml:space="preserve">cannot begin until the </w:t>
      </w:r>
      <w:r w:rsidR="00FB5254" w:rsidRPr="000A1626">
        <w:rPr>
          <w:u w:val="single"/>
        </w:rPr>
        <w:t>completed</w:t>
      </w:r>
      <w:r w:rsidR="00FB5254" w:rsidRPr="000A1626">
        <w:t xml:space="preserve"> form is received.  </w:t>
      </w:r>
    </w:p>
    <w:p w14:paraId="415B5188" w14:textId="7CB00055" w:rsidR="00FB5254" w:rsidRDefault="00FB5254" w:rsidP="00FB5254">
      <w:pPr>
        <w:pStyle w:val="ListParagraph"/>
        <w:numPr>
          <w:ilvl w:val="1"/>
          <w:numId w:val="1"/>
        </w:numPr>
        <w:spacing w:after="0" w:line="240" w:lineRule="auto"/>
      </w:pPr>
      <w:r>
        <w:t xml:space="preserve">After the form is forwarded, the </w:t>
      </w:r>
      <w:r w:rsidRPr="00ED6A0C">
        <w:rPr>
          <w:b/>
          <w:bCs/>
        </w:rPr>
        <w:t>defendant</w:t>
      </w:r>
      <w:r>
        <w:t xml:space="preserve"> must contact the </w:t>
      </w:r>
      <w:r w:rsidR="00951B79">
        <w:t>15</w:t>
      </w:r>
      <w:r w:rsidR="00951B79" w:rsidRPr="00951B79">
        <w:rPr>
          <w:vertAlign w:val="superscript"/>
        </w:rPr>
        <w:t>th</w:t>
      </w:r>
      <w:r w:rsidR="00951B79">
        <w:t xml:space="preserve"> District Court </w:t>
      </w:r>
      <w:r>
        <w:t xml:space="preserve">Probation Department (734) 794-6761 extension </w:t>
      </w:r>
      <w:r w:rsidR="00ED6A0C">
        <w:t>“0”</w:t>
      </w:r>
      <w:r>
        <w:t xml:space="preserve">, to arrange an intake interview </w:t>
      </w:r>
      <w:r w:rsidR="00ED6A0C">
        <w:t xml:space="preserve">to provide the information necessary </w:t>
      </w:r>
      <w:r w:rsidR="00ED2F19">
        <w:t xml:space="preserve">to </w:t>
      </w:r>
      <w:r>
        <w:t xml:space="preserve">determine legal eligibility.  </w:t>
      </w:r>
    </w:p>
    <w:p w14:paraId="6EB6A32C" w14:textId="77777777" w:rsidR="00ED6A0C" w:rsidRDefault="00ED6A0C" w:rsidP="00ED6A0C">
      <w:pPr>
        <w:pStyle w:val="ListParagraph"/>
        <w:spacing w:after="0" w:line="240" w:lineRule="auto"/>
        <w:ind w:left="1440"/>
      </w:pPr>
    </w:p>
    <w:p w14:paraId="0A6131F3" w14:textId="6B5C0D86" w:rsidR="00ED2F19" w:rsidRDefault="00F8073A" w:rsidP="00BF4CC7">
      <w:pPr>
        <w:pStyle w:val="ListParagraph"/>
        <w:numPr>
          <w:ilvl w:val="0"/>
          <w:numId w:val="3"/>
        </w:numPr>
        <w:spacing w:after="0" w:line="240" w:lineRule="auto"/>
      </w:pPr>
      <w:r w:rsidRPr="004F1BB9">
        <w:rPr>
          <w:u w:val="single"/>
        </w:rPr>
        <w:t>At the time of the intake interview, the defendant must provide a copy of their DD 214</w:t>
      </w:r>
      <w:r>
        <w:t xml:space="preserve">. </w:t>
      </w:r>
      <w:r w:rsidR="00ED2F19">
        <w:t xml:space="preserve">An </w:t>
      </w:r>
      <w:r w:rsidR="00ED2F19" w:rsidRPr="00ED2F19">
        <w:rPr>
          <w:b/>
          <w:bCs/>
        </w:rPr>
        <w:t>Agreement to Participate</w:t>
      </w:r>
      <w:r w:rsidR="00ED2F19">
        <w:t xml:space="preserve"> and </w:t>
      </w:r>
      <w:r w:rsidR="00ED2F19" w:rsidRPr="00ED2F19">
        <w:rPr>
          <w:b/>
          <w:bCs/>
        </w:rPr>
        <w:t>Participant Handbook</w:t>
      </w:r>
      <w:r w:rsidR="00ED2F19">
        <w:t xml:space="preserve"> will be reviewed with the defendant and copies given to them to assist them with understanding the requirements of the VTC.</w:t>
      </w:r>
    </w:p>
    <w:p w14:paraId="399660BC" w14:textId="77777777" w:rsidR="00ED6A0C" w:rsidRDefault="00ED6A0C" w:rsidP="00ED6A0C">
      <w:pPr>
        <w:pStyle w:val="ListParagraph"/>
        <w:spacing w:after="0" w:line="240" w:lineRule="auto"/>
      </w:pPr>
    </w:p>
    <w:p w14:paraId="1A7F9B4E" w14:textId="77E6B665" w:rsidR="00BF4CC7" w:rsidRDefault="00F8073A" w:rsidP="00BF4CC7">
      <w:pPr>
        <w:pStyle w:val="ListParagraph"/>
        <w:numPr>
          <w:ilvl w:val="0"/>
          <w:numId w:val="3"/>
        </w:numPr>
        <w:spacing w:after="0" w:line="240" w:lineRule="auto"/>
      </w:pPr>
      <w:r>
        <w:t xml:space="preserve"> </w:t>
      </w:r>
      <w:r w:rsidR="00ED2F19">
        <w:t>The defendant</w:t>
      </w:r>
      <w:r w:rsidR="00FB5254">
        <w:t xml:space="preserve"> will sign a </w:t>
      </w:r>
      <w:r w:rsidR="00FB5254" w:rsidRPr="00BF4CC7">
        <w:rPr>
          <w:b/>
          <w:bCs/>
        </w:rPr>
        <w:t>Multi-Party Release of Information</w:t>
      </w:r>
      <w:r w:rsidR="00FB5254">
        <w:t xml:space="preserve"> covering the </w:t>
      </w:r>
      <w:r w:rsidR="00951B79">
        <w:t>V</w:t>
      </w:r>
      <w:r w:rsidR="00FB5254">
        <w:t xml:space="preserve">TC Team and associated </w:t>
      </w:r>
      <w:r>
        <w:t>agencies and</w:t>
      </w:r>
      <w:r w:rsidR="00951B79">
        <w:t xml:space="preserve"> a </w:t>
      </w:r>
      <w:r w:rsidR="00ED6A0C">
        <w:t xml:space="preserve">specific </w:t>
      </w:r>
      <w:r w:rsidR="00951B79">
        <w:t>release of information for the Veterans Administratio</w:t>
      </w:r>
      <w:r>
        <w:t>n</w:t>
      </w:r>
      <w:r w:rsidR="000A1626">
        <w:t>.</w:t>
      </w:r>
    </w:p>
    <w:p w14:paraId="50EF79F4" w14:textId="1DCA6913" w:rsidR="00F65375" w:rsidRDefault="00FB5254" w:rsidP="00805970">
      <w:pPr>
        <w:pStyle w:val="ListParagraph"/>
        <w:numPr>
          <w:ilvl w:val="1"/>
          <w:numId w:val="3"/>
        </w:numPr>
        <w:spacing w:after="0" w:line="240" w:lineRule="auto"/>
      </w:pPr>
      <w:r>
        <w:t xml:space="preserve">The probation officer will </w:t>
      </w:r>
      <w:r w:rsidR="00F8073A">
        <w:t>contact the Ann Arbor Veterans Administration to obtain the veteran’s records and benefit qualification information.</w:t>
      </w:r>
      <w:r>
        <w:t xml:space="preserve"> </w:t>
      </w:r>
    </w:p>
    <w:p w14:paraId="6A453909" w14:textId="5DC263F4" w:rsidR="00805970" w:rsidRDefault="00805970" w:rsidP="00805970">
      <w:pPr>
        <w:pStyle w:val="ListParagraph"/>
        <w:numPr>
          <w:ilvl w:val="1"/>
          <w:numId w:val="3"/>
        </w:numPr>
        <w:spacing w:after="0" w:line="240" w:lineRule="auto"/>
        <w:rPr>
          <w:u w:val="single"/>
        </w:rPr>
      </w:pPr>
      <w:r>
        <w:t xml:space="preserve">The defendant will be instructed to attend and observe an upcoming VTC docket so that the defendant will have an opportunity to see the operation of the VTC and to ask questions.  They will be provided with dates for upcoming sessions.  </w:t>
      </w:r>
      <w:r w:rsidRPr="00805970">
        <w:rPr>
          <w:u w:val="single"/>
        </w:rPr>
        <w:t>This is a requirement.</w:t>
      </w:r>
    </w:p>
    <w:p w14:paraId="6C1F1AC3" w14:textId="77777777" w:rsidR="00ED6A0C" w:rsidRPr="00805970" w:rsidRDefault="00ED6A0C" w:rsidP="00ED6A0C">
      <w:pPr>
        <w:pStyle w:val="ListParagraph"/>
        <w:spacing w:after="0" w:line="240" w:lineRule="auto"/>
        <w:ind w:left="1440"/>
        <w:rPr>
          <w:u w:val="single"/>
        </w:rPr>
      </w:pPr>
    </w:p>
    <w:p w14:paraId="78C85B85" w14:textId="2CE83BE1" w:rsidR="00560EC3" w:rsidRDefault="00214C01" w:rsidP="0095693E">
      <w:pPr>
        <w:pStyle w:val="ListParagraph"/>
        <w:numPr>
          <w:ilvl w:val="0"/>
          <w:numId w:val="3"/>
        </w:numPr>
        <w:spacing w:after="0" w:line="240" w:lineRule="auto"/>
      </w:pPr>
      <w:r>
        <w:t xml:space="preserve">When a determination of acceptance or denial is made the referring court, the referring prosecutor, and the defense attorney will be notified.  </w:t>
      </w:r>
      <w:r w:rsidR="00BF4CC7">
        <w:t xml:space="preserve">If </w:t>
      </w:r>
      <w:r w:rsidR="00805970">
        <w:t>recommended for acceptance</w:t>
      </w:r>
      <w:r w:rsidR="00BF4CC7">
        <w:t xml:space="preserve">, an </w:t>
      </w:r>
      <w:r w:rsidR="00BF4CC7" w:rsidRPr="00214C01">
        <w:rPr>
          <w:b/>
          <w:bCs/>
        </w:rPr>
        <w:t>Agreement to Participa</w:t>
      </w:r>
      <w:r w:rsidR="004F1BB9" w:rsidRPr="00214C01">
        <w:rPr>
          <w:b/>
          <w:bCs/>
        </w:rPr>
        <w:t>te</w:t>
      </w:r>
      <w:r w:rsidR="00BF4CC7" w:rsidRPr="00214C01">
        <w:rPr>
          <w:b/>
          <w:bCs/>
        </w:rPr>
        <w:t xml:space="preserve"> </w:t>
      </w:r>
      <w:r>
        <w:rPr>
          <w:b/>
          <w:bCs/>
        </w:rPr>
        <w:t xml:space="preserve">and Participant </w:t>
      </w:r>
      <w:r w:rsidRPr="00214C01">
        <w:t>Handbook</w:t>
      </w:r>
      <w:r>
        <w:t xml:space="preserve"> </w:t>
      </w:r>
      <w:r w:rsidR="00BF4CC7" w:rsidRPr="00214C01">
        <w:t>will</w:t>
      </w:r>
      <w:r w:rsidR="00BF4CC7">
        <w:t xml:space="preserve"> be sent to the defense attorney for review with their client to ensure that the defendant understands the requirements of the </w:t>
      </w:r>
      <w:r w:rsidR="00F8073A">
        <w:t>V</w:t>
      </w:r>
      <w:r w:rsidR="00BF4CC7">
        <w:t xml:space="preserve">TC.  Once the signed (by client and attorney) </w:t>
      </w:r>
      <w:r>
        <w:t xml:space="preserve">agreement </w:t>
      </w:r>
      <w:r w:rsidR="00BF4CC7">
        <w:t>has been returned to the</w:t>
      </w:r>
      <w:r w:rsidR="00F8073A">
        <w:t xml:space="preserve"> V</w:t>
      </w:r>
      <w:r w:rsidR="00BF4CC7">
        <w:t xml:space="preserve">TC </w:t>
      </w:r>
      <w:r w:rsidR="00447018">
        <w:t>Coordinator (</w:t>
      </w:r>
      <w:r w:rsidR="00D530DA">
        <w:t>see fax or email note above)</w:t>
      </w:r>
      <w:r w:rsidR="00805970">
        <w:t xml:space="preserve"> and the VTC docket observation has been completed, an entry date will be </w:t>
      </w:r>
      <w:r w:rsidR="004F1BB9">
        <w:t xml:space="preserve">determined, </w:t>
      </w:r>
      <w:r w:rsidR="00805970">
        <w:t>and the referring court notified.</w:t>
      </w:r>
    </w:p>
    <w:p w14:paraId="542F0CCA" w14:textId="647421A1" w:rsidR="004F1BB9" w:rsidRDefault="004F1BB9" w:rsidP="00214C01">
      <w:pPr>
        <w:spacing w:after="0" w:line="240" w:lineRule="auto"/>
      </w:pPr>
    </w:p>
    <w:p w14:paraId="4A63CF98" w14:textId="77777777" w:rsidR="00214C01" w:rsidRDefault="00560EC3" w:rsidP="00214C01">
      <w:pPr>
        <w:pStyle w:val="ListParagraph"/>
        <w:numPr>
          <w:ilvl w:val="0"/>
          <w:numId w:val="4"/>
        </w:numPr>
        <w:spacing w:after="0" w:line="240" w:lineRule="auto"/>
      </w:pPr>
      <w:bookmarkStart w:id="0" w:name="_Hlk155355676"/>
      <w:r>
        <w:t xml:space="preserve">When a defendant is referred </w:t>
      </w:r>
      <w:r w:rsidR="00214C01">
        <w:t>by</w:t>
      </w:r>
      <w:r>
        <w:t xml:space="preserve"> a court other than the 15</w:t>
      </w:r>
      <w:r w:rsidRPr="00D530DA">
        <w:rPr>
          <w:vertAlign w:val="superscript"/>
        </w:rPr>
        <w:t>th</w:t>
      </w:r>
      <w:r>
        <w:t xml:space="preserve"> District Court, the defense attorney will be </w:t>
      </w:r>
      <w:bookmarkEnd w:id="0"/>
      <w:r w:rsidR="00214C01">
        <w:t xml:space="preserve">sent </w:t>
      </w:r>
      <w:r w:rsidR="00214C01" w:rsidRPr="00015A02">
        <w:t xml:space="preserve">the </w:t>
      </w:r>
      <w:r w:rsidR="00214C01" w:rsidRPr="00D530DA">
        <w:rPr>
          <w:b/>
          <w:bCs/>
        </w:rPr>
        <w:t xml:space="preserve">PSC Memorandum of Understanding Transfer of Jurisdiction </w:t>
      </w:r>
      <w:r w:rsidR="00214C01">
        <w:rPr>
          <w:b/>
          <w:bCs/>
        </w:rPr>
        <w:t xml:space="preserve">(MOU) </w:t>
      </w:r>
      <w:r w:rsidR="00214C01" w:rsidRPr="00F537E2">
        <w:t xml:space="preserve">and be responsible for having </w:t>
      </w:r>
      <w:r w:rsidR="00214C01">
        <w:t>it</w:t>
      </w:r>
      <w:r w:rsidR="00214C01" w:rsidRPr="00F537E2">
        <w:t xml:space="preserve"> signed by the transferring court as indicated and forwarded to the 15</w:t>
      </w:r>
      <w:r w:rsidR="00214C01" w:rsidRPr="00F537E2">
        <w:rPr>
          <w:vertAlign w:val="superscript"/>
        </w:rPr>
        <w:t>th</w:t>
      </w:r>
      <w:r w:rsidR="00214C01" w:rsidRPr="00F537E2">
        <w:t xml:space="preserve"> District Court.</w:t>
      </w:r>
    </w:p>
    <w:p w14:paraId="2BB743C1" w14:textId="77777777" w:rsidR="00214C01" w:rsidRDefault="00214C01" w:rsidP="00214C01">
      <w:pPr>
        <w:pStyle w:val="ListParagraph"/>
        <w:spacing w:after="0" w:line="240" w:lineRule="auto"/>
      </w:pPr>
    </w:p>
    <w:p w14:paraId="645F5370" w14:textId="59E9B408" w:rsidR="00ED6A0C" w:rsidRDefault="00214C01" w:rsidP="007F51BC">
      <w:pPr>
        <w:pStyle w:val="ListParagraph"/>
        <w:numPr>
          <w:ilvl w:val="0"/>
          <w:numId w:val="4"/>
        </w:numPr>
        <w:spacing w:after="0" w:line="240" w:lineRule="auto"/>
      </w:pPr>
      <w:r>
        <w:t xml:space="preserve">When the MHTC has received the signed </w:t>
      </w:r>
      <w:r w:rsidRPr="00D530DA">
        <w:rPr>
          <w:b/>
          <w:bCs/>
        </w:rPr>
        <w:t>Agreement to Participant</w:t>
      </w:r>
      <w:r>
        <w:rPr>
          <w:b/>
          <w:bCs/>
        </w:rPr>
        <w:t xml:space="preserve"> and MOU</w:t>
      </w:r>
      <w:r>
        <w:t xml:space="preserve">, an entry date will be set, and the referring court and defendant notified.  The </w:t>
      </w:r>
      <w:r w:rsidR="007F51BC">
        <w:t>V</w:t>
      </w:r>
      <w:r>
        <w:t>TC is a voluntary court.  If a defendant declines to participate at any time during the process, all pertinent parties will be notified</w:t>
      </w:r>
      <w:r w:rsidR="007F51BC">
        <w:t>.</w:t>
      </w:r>
    </w:p>
    <w:p w14:paraId="5CE455C5" w14:textId="62F4CCBD" w:rsidR="00A03857" w:rsidRDefault="00560EC3" w:rsidP="00ED6A0C">
      <w:pPr>
        <w:pStyle w:val="ListParagraph"/>
        <w:spacing w:after="0" w:line="240" w:lineRule="auto"/>
      </w:pPr>
      <w:r>
        <w:t xml:space="preserve">  </w:t>
      </w:r>
    </w:p>
    <w:p w14:paraId="0729D08D" w14:textId="0E74AE62" w:rsidR="00207483" w:rsidRPr="00805970" w:rsidRDefault="00805970" w:rsidP="00207483">
      <w:pPr>
        <w:pStyle w:val="ListParagraph"/>
        <w:numPr>
          <w:ilvl w:val="0"/>
          <w:numId w:val="4"/>
        </w:numPr>
        <w:spacing w:after="71" w:line="240" w:lineRule="auto"/>
        <w:rPr>
          <w:rFonts w:ascii="Calibri" w:eastAsia="Calibri" w:hAnsi="Calibri" w:cs="Calibri"/>
          <w:color w:val="000000"/>
          <w:kern w:val="0"/>
          <w:sz w:val="22"/>
          <w:szCs w:val="22"/>
          <w14:ligatures w14:val="none"/>
        </w:rPr>
      </w:pPr>
      <w:r>
        <w:t>Please contact the VTC Coordinator (734) 794-6761 x47542</w:t>
      </w:r>
      <w:r w:rsidR="004F1BB9">
        <w:t xml:space="preserve"> with any questions.</w:t>
      </w:r>
    </w:p>
    <w:sectPr w:rsidR="00207483" w:rsidRPr="00805970" w:rsidSect="00ED6A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578D"/>
    <w:multiLevelType w:val="hybridMultilevel"/>
    <w:tmpl w:val="202ED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E504A8"/>
    <w:multiLevelType w:val="hybridMultilevel"/>
    <w:tmpl w:val="4432A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2D43F2"/>
    <w:multiLevelType w:val="hybridMultilevel"/>
    <w:tmpl w:val="9B62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C6D93"/>
    <w:multiLevelType w:val="hybridMultilevel"/>
    <w:tmpl w:val="B2DE7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727B45"/>
    <w:multiLevelType w:val="hybridMultilevel"/>
    <w:tmpl w:val="B83EBADA"/>
    <w:lvl w:ilvl="0" w:tplc="D2BE47E2">
      <w:start w:val="1"/>
      <w:numFmt w:val="bullet"/>
      <w:lvlText w:val="•"/>
      <w:lvlJc w:val="left"/>
      <w:pPr>
        <w:ind w:left="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2D76A">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761F94">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DA5074">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F29432">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F0BA56">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40286">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3AACB2">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4891AC">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159811238">
    <w:abstractNumId w:val="1"/>
  </w:num>
  <w:num w:numId="2" w16cid:durableId="105928783">
    <w:abstractNumId w:val="0"/>
  </w:num>
  <w:num w:numId="3" w16cid:durableId="599946290">
    <w:abstractNumId w:val="3"/>
  </w:num>
  <w:num w:numId="4" w16cid:durableId="1681544882">
    <w:abstractNumId w:val="2"/>
  </w:num>
  <w:num w:numId="5" w16cid:durableId="1719625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3E"/>
    <w:rsid w:val="00015A02"/>
    <w:rsid w:val="000A1626"/>
    <w:rsid w:val="000E488B"/>
    <w:rsid w:val="000F278C"/>
    <w:rsid w:val="001107F5"/>
    <w:rsid w:val="00207483"/>
    <w:rsid w:val="00214C01"/>
    <w:rsid w:val="00277C02"/>
    <w:rsid w:val="002D7431"/>
    <w:rsid w:val="004378B3"/>
    <w:rsid w:val="00444E8F"/>
    <w:rsid w:val="00447018"/>
    <w:rsid w:val="004F1BB9"/>
    <w:rsid w:val="00560EC3"/>
    <w:rsid w:val="007A6884"/>
    <w:rsid w:val="007F51BC"/>
    <w:rsid w:val="00805970"/>
    <w:rsid w:val="008E6B53"/>
    <w:rsid w:val="00951B79"/>
    <w:rsid w:val="0095693E"/>
    <w:rsid w:val="009B7187"/>
    <w:rsid w:val="00A03857"/>
    <w:rsid w:val="00AF4D1A"/>
    <w:rsid w:val="00B17BDE"/>
    <w:rsid w:val="00B46B77"/>
    <w:rsid w:val="00BF4CC7"/>
    <w:rsid w:val="00CF61B7"/>
    <w:rsid w:val="00D530DA"/>
    <w:rsid w:val="00E167D7"/>
    <w:rsid w:val="00E34039"/>
    <w:rsid w:val="00E4721C"/>
    <w:rsid w:val="00ED2F19"/>
    <w:rsid w:val="00ED6A0C"/>
    <w:rsid w:val="00F65375"/>
    <w:rsid w:val="00F8073A"/>
    <w:rsid w:val="00FB45B3"/>
    <w:rsid w:val="00FB5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25943"/>
  <w15:chartTrackingRefBased/>
  <w15:docId w15:val="{A086C32B-AF56-419E-A38B-5CBCDABD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375"/>
    <w:pPr>
      <w:ind w:left="720"/>
      <w:contextualSpacing/>
    </w:pPr>
  </w:style>
  <w:style w:type="character" w:styleId="Hyperlink">
    <w:name w:val="Hyperlink"/>
    <w:basedOn w:val="DefaultParagraphFont"/>
    <w:uiPriority w:val="99"/>
    <w:unhideWhenUsed/>
    <w:rsid w:val="00BF4CC7"/>
    <w:rPr>
      <w:color w:val="0563C1" w:themeColor="hyperlink"/>
      <w:u w:val="single"/>
    </w:rPr>
  </w:style>
  <w:style w:type="character" w:styleId="UnresolvedMention">
    <w:name w:val="Unresolved Mention"/>
    <w:basedOn w:val="DefaultParagraphFont"/>
    <w:uiPriority w:val="99"/>
    <w:semiHidden/>
    <w:unhideWhenUsed/>
    <w:rsid w:val="00BF4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Graveline@a2gov.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Ann Arbor</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Graveline, Paul</dc:creator>
  <cp:keywords/>
  <dc:description/>
  <cp:lastModifiedBy>Graveline, Paul</cp:lastModifiedBy>
  <cp:revision>8</cp:revision>
  <dcterms:created xsi:type="dcterms:W3CDTF">2024-02-06T20:01:00Z</dcterms:created>
  <dcterms:modified xsi:type="dcterms:W3CDTF">2025-07-03T19:28:00Z</dcterms:modified>
</cp:coreProperties>
</file>